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477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8"/>
        <w:gridCol w:w="4230"/>
        <w:gridCol w:w="4950"/>
        <w:gridCol w:w="4230"/>
        <w:tblGridChange w:id="0">
          <w:tblGrid>
            <w:gridCol w:w="1368"/>
            <w:gridCol w:w="4230"/>
            <w:gridCol w:w="4950"/>
            <w:gridCol w:w="4230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ffff00" w:val="clear"/>
            <w:vAlign w:val="center"/>
          </w:tcPr>
          <w:p w:rsidR="00000000" w:rsidDel="00000000" w:rsidP="00000000" w:rsidRDefault="00000000" w:rsidRPr="00000000" w14:paraId="000000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color w:val="000000"/>
                <w:sz w:val="28"/>
                <w:szCs w:val="28"/>
                <w:shd w:fill="99ff99" w:val="clear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 Rogene Worley Middle School                                   Weekly Lesson Plan                                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2018-19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sz w:val="26"/>
                <w:szCs w:val="26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Elective-  Spanish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          Grade Level: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8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ab/>
              <w:t xml:space="preserve">              Six Weeks: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3rd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      Week:    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5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           Dates: 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12/10-14/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1</w:t>
            </w:r>
            <w:r w:rsidDel="00000000" w:rsidR="00000000" w:rsidRPr="00000000">
              <w:rPr>
                <w:b w:val="1"/>
                <w:sz w:val="26"/>
                <w:szCs w:val="26"/>
                <w:rtl w:val="0"/>
              </w:rPr>
              <w:t xml:space="preserve">8</w:t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rFonts w:ascii="EB Garamond" w:cs="EB Garamond" w:eastAsia="EB Garamond" w:hAnsi="EB Garamond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0"/>
                <w:szCs w:val="40"/>
                <w:rtl w:val="0"/>
              </w:rPr>
              <w:t xml:space="preserve">100% Every Student, Every Day</w:t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Monday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Tuesday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Wednesday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ß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  <w:rtl w:val="0"/>
              </w:rPr>
              <w:t xml:space="preserve">§114.22. A-C: Communities, Culture, Communication, Connections, Comparisons</w:t>
            </w:r>
          </w:p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shd w:fill="ffffff" w:val="clear"/>
              <w:spacing w:after="160" w:line="276" w:lineRule="auto"/>
              <w:contextualSpacing w:val="0"/>
              <w:rPr>
                <w:rFonts w:ascii="Times New Roman" w:cs="Times New Roman" w:eastAsia="Times New Roman" w:hAnsi="Times New Roman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80"/>
                <w:sz w:val="18"/>
                <w:szCs w:val="18"/>
                <w:highlight w:val="white"/>
                <w:rtl w:val="0"/>
              </w:rPr>
              <w:t xml:space="preserve">3 (B)  describe people, objects, and simple situations orally and in writing using a mixture of words, phrases, and simple sentences.</w:t>
            </w:r>
          </w:p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  <w:rtl w:val="0"/>
              </w:rPr>
              <w:t xml:space="preserve">§114.22. A-C: Communities, Culture, Communication, Connections, Comparisons</w:t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shd w:fill="ffffff" w:val="clear"/>
              <w:spacing w:after="160" w:line="276" w:lineRule="auto"/>
              <w:contextualSpacing w:val="0"/>
              <w:rPr>
                <w:rFonts w:ascii="Times New Roman" w:cs="Times New Roman" w:eastAsia="Times New Roman" w:hAnsi="Times New Roman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80"/>
                <w:sz w:val="18"/>
                <w:szCs w:val="18"/>
                <w:highlight w:val="white"/>
                <w:rtl w:val="0"/>
              </w:rPr>
              <w:t xml:space="preserve">(B)  describe people, objects, and simple situations orally and in writing using a mixture of words, phrases, and simple sentences.</w:t>
            </w:r>
          </w:p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  <w:rtl w:val="0"/>
              </w:rPr>
              <w:t xml:space="preserve">§114.22. A-C: Communities, Culture, Communication, Connections, Comparisons</w:t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shd w:fill="ffffff" w:val="clear"/>
              <w:spacing w:after="160" w:line="276" w:lineRule="auto"/>
              <w:contextualSpacing w:val="0"/>
              <w:rPr>
                <w:rFonts w:ascii="Times New Roman" w:cs="Times New Roman" w:eastAsia="Times New Roman" w:hAnsi="Times New Roman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80"/>
                <w:sz w:val="18"/>
                <w:szCs w:val="18"/>
                <w:highlight w:val="white"/>
                <w:rtl w:val="0"/>
              </w:rPr>
              <w:t xml:space="preserve">(B)  describe people, objects, and simple situations orally and in writing using a mixture of words, phrases, and simple sentences.</w:t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Process Standard</w:t>
            </w:r>
          </w:p>
        </w:tc>
        <w:tc>
          <w:tcPr/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Process Standard: </w:t>
            </w:r>
          </w:p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Process Standard</w:t>
            </w:r>
          </w:p>
        </w:tc>
      </w:tr>
      <w:tr>
        <w:trPr>
          <w:trHeight w:val="20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(WE will learn)</w:t>
            </w:r>
          </w:p>
          <w:p w:rsidR="00000000" w:rsidDel="00000000" w:rsidP="00000000" w:rsidRDefault="00000000" w:rsidRPr="00000000" w14:paraId="000000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</w:tc>
        <w:tc>
          <w:tcPr/>
          <w:p w:rsidR="00000000" w:rsidDel="00000000" w:rsidP="00000000" w:rsidRDefault="00000000" w:rsidRPr="00000000" w14:paraId="00000025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“We will learn to talk about emotions and use the verb “Estar” (To be) to describe how others and I feel.”</w:t>
            </w:r>
          </w:p>
        </w:tc>
        <w:tc>
          <w:tcPr/>
          <w:p w:rsidR="00000000" w:rsidDel="00000000" w:rsidP="00000000" w:rsidRDefault="00000000" w:rsidRPr="00000000" w14:paraId="00000026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“We will learn to talk about emotions and use the verb “Estar” (To be) to describe how others and I feel.”</w:t>
            </w:r>
          </w:p>
        </w:tc>
        <w:tc>
          <w:tcPr/>
          <w:p w:rsidR="00000000" w:rsidDel="00000000" w:rsidP="00000000" w:rsidRDefault="00000000" w:rsidRPr="00000000" w14:paraId="00000027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“We will learn to talk about emotions and use the verb “Estar” (To be) to describe how others and I feel.”</w:t>
            </w:r>
          </w:p>
        </w:tc>
      </w:tr>
      <w:tr>
        <w:trPr>
          <w:trHeight w:val="10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spacing w:after="200" w:line="276" w:lineRule="auto"/>
              <w:contextualSpacing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A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“I will take notes over my new vocabulary and practice writing sentences using what I learned”</w:t>
            </w:r>
          </w:p>
        </w:tc>
        <w:tc>
          <w:tcPr/>
          <w:p w:rsidR="00000000" w:rsidDel="00000000" w:rsidP="00000000" w:rsidRDefault="00000000" w:rsidRPr="00000000" w14:paraId="0000002B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“I will complete the listening activity and will participate in Rally Coach.”</w:t>
            </w:r>
          </w:p>
        </w:tc>
        <w:tc>
          <w:tcPr/>
          <w:p w:rsidR="00000000" w:rsidDel="00000000" w:rsidP="00000000" w:rsidRDefault="00000000" w:rsidRPr="00000000" w14:paraId="0000002C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“I will complete the vocab/grammar worksheet during rally coach and participate in Kahoot.”</w:t>
            </w:r>
          </w:p>
        </w:tc>
      </w:tr>
      <w:tr>
        <w:trPr>
          <w:trHeight w:val="214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left"/>
              <w:rPr>
                <w:rFonts w:ascii="Calibri" w:cs="Calibri" w:eastAsia="Calibri" w:hAnsi="Calibri"/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numPr>
                <w:ilvl w:val="0"/>
                <w:numId w:val="1"/>
              </w:numPr>
              <w:spacing w:line="259" w:lineRule="auto"/>
              <w:ind w:left="270" w:firstLine="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Calentamiento (10)</w:t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1"/>
              </w:numPr>
              <w:spacing w:line="259" w:lineRule="auto"/>
              <w:ind w:left="270" w:firstLine="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New Vocab Video Intro- cuaderno (5)</w:t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1"/>
              </w:numPr>
              <w:spacing w:line="259" w:lineRule="auto"/>
              <w:ind w:left="270" w:firstLine="0"/>
              <w:contextualSpacing w:val="1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Cornell Notes- Stations (15)</w:t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1"/>
              </w:numPr>
              <w:spacing w:after="160" w:line="259" w:lineRule="auto"/>
              <w:ind w:left="270" w:firstLine="0"/>
              <w:contextualSpacing w:val="1"/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Práctica (10)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6">
            <w:pPr>
              <w:numPr>
                <w:ilvl w:val="0"/>
                <w:numId w:val="2"/>
              </w:numPr>
              <w:spacing w:line="259" w:lineRule="auto"/>
              <w:ind w:left="1080" w:hanging="720"/>
              <w:contextualSpacing w:val="1"/>
            </w:pPr>
            <w:r w:rsidDel="00000000" w:rsidR="00000000" w:rsidRPr="00000000">
              <w:rPr>
                <w:rtl w:val="0"/>
              </w:rPr>
              <w:t xml:space="preserve">Calentamiento (10)</w:t>
            </w:r>
          </w:p>
          <w:p w:rsidR="00000000" w:rsidDel="00000000" w:rsidP="00000000" w:rsidRDefault="00000000" w:rsidRPr="00000000" w14:paraId="00000037">
            <w:pPr>
              <w:numPr>
                <w:ilvl w:val="0"/>
                <w:numId w:val="2"/>
              </w:numPr>
              <w:spacing w:line="259" w:lineRule="auto"/>
              <w:ind w:left="1080" w:hanging="720"/>
              <w:contextualSpacing w:val="1"/>
            </w:pPr>
            <w:r w:rsidDel="00000000" w:rsidR="00000000" w:rsidRPr="00000000">
              <w:rPr>
                <w:rtl w:val="0"/>
              </w:rPr>
              <w:t xml:space="preserve">Listening Activity (15)</w:t>
            </w:r>
          </w:p>
          <w:p w:rsidR="00000000" w:rsidDel="00000000" w:rsidP="00000000" w:rsidRDefault="00000000" w:rsidRPr="00000000" w14:paraId="00000038">
            <w:pPr>
              <w:numPr>
                <w:ilvl w:val="0"/>
                <w:numId w:val="2"/>
              </w:numPr>
              <w:spacing w:line="259" w:lineRule="auto"/>
              <w:ind w:left="1080" w:hanging="720"/>
              <w:contextualSpacing w:val="1"/>
            </w:pPr>
            <w:r w:rsidDel="00000000" w:rsidR="00000000" w:rsidRPr="00000000">
              <w:rPr>
                <w:rtl w:val="0"/>
              </w:rPr>
              <w:t xml:space="preserve">Rally Coach (15) </w:t>
            </w:r>
          </w:p>
          <w:p w:rsidR="00000000" w:rsidDel="00000000" w:rsidP="00000000" w:rsidRDefault="00000000" w:rsidRPr="00000000" w14:paraId="00000039">
            <w:pPr>
              <w:numPr>
                <w:ilvl w:val="0"/>
                <w:numId w:val="2"/>
              </w:numPr>
              <w:spacing w:after="160" w:line="259" w:lineRule="auto"/>
              <w:ind w:left="1080" w:hanging="720"/>
              <w:contextualSpacing w:val="1"/>
            </w:pPr>
            <w:r w:rsidDel="00000000" w:rsidR="00000000" w:rsidRPr="00000000">
              <w:rPr>
                <w:rtl w:val="0"/>
              </w:rPr>
              <w:t xml:space="preserve">Review (5) </w:t>
            </w:r>
          </w:p>
        </w:tc>
        <w:tc>
          <w:tcPr/>
          <w:p w:rsidR="00000000" w:rsidDel="00000000" w:rsidP="00000000" w:rsidRDefault="00000000" w:rsidRPr="00000000" w14:paraId="0000003A">
            <w:pPr>
              <w:numPr>
                <w:ilvl w:val="0"/>
                <w:numId w:val="3"/>
              </w:numPr>
              <w:spacing w:line="259" w:lineRule="auto"/>
              <w:ind w:left="1080" w:hanging="720"/>
              <w:contextualSpacing w:val="1"/>
            </w:pPr>
            <w:r w:rsidDel="00000000" w:rsidR="00000000" w:rsidRPr="00000000">
              <w:rPr>
                <w:rtl w:val="0"/>
              </w:rPr>
              <w:t xml:space="preserve">Calentamiento (10)</w:t>
            </w:r>
          </w:p>
          <w:p w:rsidR="00000000" w:rsidDel="00000000" w:rsidP="00000000" w:rsidRDefault="00000000" w:rsidRPr="00000000" w14:paraId="0000003B">
            <w:pPr>
              <w:numPr>
                <w:ilvl w:val="0"/>
                <w:numId w:val="3"/>
              </w:numPr>
              <w:spacing w:line="259" w:lineRule="auto"/>
              <w:ind w:left="1080" w:hanging="720"/>
              <w:contextualSpacing w:val="1"/>
            </w:pPr>
            <w:r w:rsidDel="00000000" w:rsidR="00000000" w:rsidRPr="00000000">
              <w:rPr>
                <w:rtl w:val="0"/>
              </w:rPr>
              <w:t xml:space="preserve">Rally Coach Worksheet- Grammar (20)</w:t>
            </w:r>
          </w:p>
          <w:p w:rsidR="00000000" w:rsidDel="00000000" w:rsidP="00000000" w:rsidRDefault="00000000" w:rsidRPr="00000000" w14:paraId="0000003C">
            <w:pPr>
              <w:numPr>
                <w:ilvl w:val="0"/>
                <w:numId w:val="3"/>
              </w:numPr>
              <w:spacing w:after="160" w:line="259" w:lineRule="auto"/>
              <w:ind w:left="1080" w:hanging="720"/>
              <w:contextualSpacing w:val="1"/>
            </w:pPr>
            <w:r w:rsidDel="00000000" w:rsidR="00000000" w:rsidRPr="00000000">
              <w:rPr>
                <w:rtl w:val="0"/>
              </w:rPr>
              <w:t xml:space="preserve">Kahoot (15)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8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E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F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0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do I express emotions and location in Spanish? </w:t>
            </w:r>
          </w:p>
        </w:tc>
        <w:tc>
          <w:tcPr/>
          <w:p w:rsidR="00000000" w:rsidDel="00000000" w:rsidP="00000000" w:rsidRDefault="00000000" w:rsidRPr="00000000" w14:paraId="00000045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do I express emotions and location in Spanish? </w:t>
            </w:r>
          </w:p>
        </w:tc>
        <w:tc>
          <w:tcPr/>
          <w:p w:rsidR="00000000" w:rsidDel="00000000" w:rsidP="00000000" w:rsidRDefault="00000000" w:rsidRPr="00000000" w14:paraId="00000046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do I express emotions and location in Spanish? </w:t>
            </w:r>
          </w:p>
        </w:tc>
      </w:tr>
      <w:tr>
        <w:trPr>
          <w:trHeight w:val="3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AVID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Cornell Notes </w:t>
            </w:r>
          </w:p>
        </w:tc>
        <w:tc>
          <w:tcPr/>
          <w:p w:rsidR="00000000" w:rsidDel="00000000" w:rsidP="00000000" w:rsidRDefault="00000000" w:rsidRPr="00000000" w14:paraId="0000004A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B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/ lead4ward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Rally Coach</w:t>
            </w:r>
          </w:p>
        </w:tc>
        <w:tc>
          <w:tcPr/>
          <w:p w:rsidR="00000000" w:rsidDel="00000000" w:rsidP="00000000" w:rsidRDefault="00000000" w:rsidRPr="00000000" w14:paraId="0000004F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Rally Coach</w:t>
            </w:r>
          </w:p>
        </w:tc>
      </w:tr>
    </w:tbl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b w:val="0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contextualSpacing w:val="0"/>
        <w:rPr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2"/>
        <w:tblW w:w="1476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367"/>
        <w:gridCol w:w="4226"/>
        <w:gridCol w:w="4945"/>
        <w:gridCol w:w="4117"/>
        <w:gridCol w:w="109"/>
        <w:tblGridChange w:id="0">
          <w:tblGrid>
            <w:gridCol w:w="1367"/>
            <w:gridCol w:w="4226"/>
            <w:gridCol w:w="4945"/>
            <w:gridCol w:w="4117"/>
            <w:gridCol w:w="109"/>
          </w:tblGrid>
        </w:tblGridChange>
      </w:tblGrid>
      <w:tr>
        <w:trPr>
          <w:trHeight w:val="340" w:hRule="atLeast"/>
        </w:trPr>
        <w:tc>
          <w:tcPr>
            <w:gridSpan w:val="4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5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color w:val="000000"/>
                <w:sz w:val="28"/>
                <w:szCs w:val="28"/>
                <w:highlight w:val="yellow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Rogene Worley Middle School</w:t>
              <w:tab/>
              <w:tab/>
              <w:tab/>
              <w:t xml:space="preserve">     Weekly Lesson Plan </w:t>
              <w:tab/>
              <w:tab/>
              <w:tab/>
              <w:tab/>
              <w:t xml:space="preserve">    </w:t>
            </w:r>
            <w:r w:rsidDel="00000000" w:rsidR="00000000" w:rsidRPr="00000000">
              <w:rPr>
                <w:b w:val="1"/>
                <w:sz w:val="28"/>
                <w:szCs w:val="28"/>
                <w:highlight w:val="yellow"/>
                <w:rtl w:val="0"/>
              </w:rPr>
              <w:t xml:space="preserve">      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8"/>
                <w:szCs w:val="28"/>
                <w:highlight w:val="yellow"/>
                <w:rtl w:val="0"/>
              </w:rPr>
              <w:t xml:space="preserve"> School Year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b w:val="1"/>
                <w:sz w:val="26"/>
                <w:szCs w:val="2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6"/>
                <w:szCs w:val="26"/>
                <w:rtl w:val="0"/>
              </w:rPr>
              <w:t xml:space="preserve">Department:                               Grade Level:</w:t>
              <w:tab/>
              <w:t xml:space="preserve">              Six Weeks:                    Week:                                  Dates: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4"/>
                <w:szCs w:val="14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b w:val="1"/>
                <w:sz w:val="44"/>
                <w:szCs w:val="44"/>
                <w:rtl w:val="0"/>
              </w:rPr>
              <w:t xml:space="preserve">100% Every Student Every Day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4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5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5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Thursday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00" w:val="clear"/>
          </w:tcPr>
          <w:p w:rsidR="00000000" w:rsidDel="00000000" w:rsidP="00000000" w:rsidRDefault="00000000" w:rsidRPr="00000000" w14:paraId="0000005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b w:val="1"/>
                <w:sz w:val="28"/>
                <w:szCs w:val="28"/>
                <w:rtl w:val="0"/>
              </w:rPr>
              <w:t xml:space="preserve">Friday</w:t>
            </w:r>
          </w:p>
        </w:tc>
        <w:tc>
          <w:tcPr>
            <w:gridSpan w:val="2"/>
            <w:shd w:fill="ffff00" w:val="clear"/>
          </w:tcPr>
          <w:p w:rsidR="00000000" w:rsidDel="00000000" w:rsidP="00000000" w:rsidRDefault="00000000" w:rsidRPr="00000000" w14:paraId="0000005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8"/>
                <w:szCs w:val="28"/>
                <w:rtl w:val="0"/>
              </w:rPr>
              <w:t xml:space="preserve">Notes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TEKS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Dual Coding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  <w:rtl w:val="0"/>
              </w:rPr>
              <w:t xml:space="preserve">§114.22. A-C: Communities, Culture, Communication, Connections, Comparisons</w:t>
            </w:r>
          </w:p>
          <w:p w:rsidR="00000000" w:rsidDel="00000000" w:rsidP="00000000" w:rsidRDefault="00000000" w:rsidRPr="00000000" w14:paraId="0000006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shd w:fill="ffffff" w:val="clear"/>
              <w:spacing w:after="160" w:line="276" w:lineRule="auto"/>
              <w:contextualSpacing w:val="0"/>
              <w:rPr>
                <w:rFonts w:ascii="Times New Roman" w:cs="Times New Roman" w:eastAsia="Times New Roman" w:hAnsi="Times New Roman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80"/>
                <w:sz w:val="18"/>
                <w:szCs w:val="18"/>
                <w:highlight w:val="white"/>
                <w:rtl w:val="0"/>
              </w:rPr>
              <w:t xml:space="preserve">3(B)  describe people, objects, and simple situations orally and in writing using a mixture of words, phrases, and simple sentences.</w:t>
            </w:r>
          </w:p>
          <w:p w:rsidR="00000000" w:rsidDel="00000000" w:rsidP="00000000" w:rsidRDefault="00000000" w:rsidRPr="00000000" w14:paraId="00000062">
            <w:pPr>
              <w:shd w:fill="ffffff" w:val="clear"/>
              <w:spacing w:after="160" w:line="276" w:lineRule="auto"/>
              <w:contextualSpacing w:val="0"/>
              <w:rPr>
                <w:rFonts w:ascii="Times New Roman" w:cs="Times New Roman" w:eastAsia="Times New Roman" w:hAnsi="Times New Roman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spacing w:after="160" w:line="259" w:lineRule="auto"/>
              <w:contextualSpacing w:val="0"/>
              <w:rPr>
                <w:rFonts w:ascii="Times New Roman" w:cs="Times New Roman" w:eastAsia="Times New Roman" w:hAnsi="Times New Roman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80"/>
                <w:sz w:val="18"/>
                <w:szCs w:val="18"/>
                <w:highlight w:val="white"/>
                <w:rtl w:val="0"/>
              </w:rPr>
              <w:t xml:space="preserve">(1)  Interpersonal communication: speaking and writing. </w:t>
            </w:r>
          </w:p>
          <w:p w:rsidR="00000000" w:rsidDel="00000000" w:rsidP="00000000" w:rsidRDefault="00000000" w:rsidRPr="00000000" w14:paraId="000000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5">
            <w:pPr>
              <w:contextualSpacing w:val="0"/>
              <w:rPr>
                <w:rFonts w:ascii="Times New Roman" w:cs="Times New Roman" w:eastAsia="Times New Roman" w:hAnsi="Times New Roman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SE </w:t>
            </w: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  <w:rtl w:val="0"/>
              </w:rPr>
              <w:t xml:space="preserve">§114.22. A-C: Communities, Culture, Communication, Connections, Comparisons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shd w:fill="ffffff" w:val="clear"/>
              <w:spacing w:after="160" w:line="276" w:lineRule="auto"/>
              <w:contextualSpacing w:val="0"/>
              <w:rPr>
                <w:rFonts w:ascii="Times New Roman" w:cs="Times New Roman" w:eastAsia="Times New Roman" w:hAnsi="Times New Roman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shd w:fill="ffffff" w:val="clear"/>
              <w:spacing w:after="160" w:line="276" w:lineRule="auto"/>
              <w:contextualSpacing w:val="0"/>
              <w:rPr>
                <w:rFonts w:ascii="Times New Roman" w:cs="Times New Roman" w:eastAsia="Times New Roman" w:hAnsi="Times New Roman"/>
                <w:b w:val="1"/>
                <w:color w:val="000080"/>
                <w:sz w:val="18"/>
                <w:szCs w:val="18"/>
                <w:highlight w:val="whit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80"/>
                <w:sz w:val="18"/>
                <w:szCs w:val="18"/>
                <w:highlight w:val="white"/>
                <w:rtl w:val="0"/>
              </w:rPr>
              <w:t xml:space="preserve">3(B)  describe people, objects, and simple situations orally and in writing using a mixture of words, phrases, and simple sentences.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restart"/>
          </w:tcPr>
          <w:p w:rsidR="00000000" w:rsidDel="00000000" w:rsidP="00000000" w:rsidRDefault="00000000" w:rsidRPr="00000000" w14:paraId="000000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6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Process Standard</w:t>
            </w:r>
          </w:p>
        </w:tc>
        <w:tc>
          <w:tcPr/>
          <w:p w:rsidR="00000000" w:rsidDel="00000000" w:rsidP="00000000" w:rsidRDefault="00000000" w:rsidRPr="00000000" w14:paraId="000000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contextualSpacing w:val="0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6"/>
                <w:szCs w:val="16"/>
                <w:rtl w:val="0"/>
              </w:rPr>
              <w:t xml:space="preserve">Process Standard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Calibri" w:cs="Calibri" w:eastAsia="Calibri" w:hAnsi="Calibri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8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Lesson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Objective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(WE will)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spacing w:after="20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Anticipatory Set</w:t>
            </w:r>
          </w:p>
        </w:tc>
        <w:tc>
          <w:tcPr/>
          <w:p w:rsidR="00000000" w:rsidDel="00000000" w:rsidP="00000000" w:rsidRDefault="00000000" w:rsidRPr="00000000" w14:paraId="00000072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“We will learn to talk about emotions and use the verb “Estar” (To be) to describe how others and I feel.”</w:t>
            </w:r>
          </w:p>
        </w:tc>
        <w:tc>
          <w:tcPr/>
          <w:p w:rsidR="00000000" w:rsidDel="00000000" w:rsidP="00000000" w:rsidRDefault="00000000" w:rsidRPr="00000000" w14:paraId="00000073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ADOPT A CHILD </w:t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70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I will statement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spacing w:after="200" w:line="276" w:lineRule="auto"/>
              <w:contextualSpacing w:val="0"/>
              <w:jc w:val="center"/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9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i w:val="1"/>
                <w:sz w:val="24"/>
                <w:szCs w:val="24"/>
                <w:rtl w:val="0"/>
              </w:rPr>
              <w:t xml:space="preserve">“I will participate in memoria and vocabulary Bingo.”</w:t>
            </w:r>
          </w:p>
        </w:tc>
        <w:tc>
          <w:tcPr/>
          <w:p w:rsidR="00000000" w:rsidDel="00000000" w:rsidP="00000000" w:rsidRDefault="00000000" w:rsidRPr="00000000" w14:paraId="0000007A">
            <w:pPr>
              <w:spacing w:after="200" w:line="276" w:lineRule="auto"/>
              <w:contextualSpacing w:val="0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1260" w:hRule="atLeast"/>
        </w:trPr>
        <w:tc>
          <w:tcPr>
            <w:vMerge w:val="restart"/>
            <w:shd w:fill="ffff00" w:val="clear"/>
            <w:vAlign w:val="center"/>
          </w:tcPr>
          <w:p w:rsidR="00000000" w:rsidDel="00000000" w:rsidP="00000000" w:rsidRDefault="00000000" w:rsidRPr="00000000" w14:paraId="0000007D">
            <w:pPr>
              <w:spacing w:after="200" w:line="276" w:lineRule="auto"/>
              <w:contextualSpacing w:val="0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Instruction:</w:t>
            </w:r>
          </w:p>
          <w:p w:rsidR="00000000" w:rsidDel="00000000" w:rsidP="00000000" w:rsidRDefault="00000000" w:rsidRPr="00000000" w14:paraId="0000007E">
            <w:pPr>
              <w:spacing w:after="20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Modeling </w:t>
            </w:r>
          </w:p>
          <w:p w:rsidR="00000000" w:rsidDel="00000000" w:rsidP="00000000" w:rsidRDefault="00000000" w:rsidRPr="00000000" w14:paraId="0000007F">
            <w:pPr>
              <w:spacing w:after="20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Guided Practice</w:t>
            </w:r>
          </w:p>
          <w:p w:rsidR="00000000" w:rsidDel="00000000" w:rsidP="00000000" w:rsidRDefault="00000000" w:rsidRPr="00000000" w14:paraId="00000080">
            <w:pPr>
              <w:spacing w:after="20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Independent Practice</w:t>
            </w:r>
          </w:p>
        </w:tc>
        <w:tc>
          <w:tcPr/>
          <w:p w:rsidR="00000000" w:rsidDel="00000000" w:rsidP="00000000" w:rsidRDefault="00000000" w:rsidRPr="00000000" w14:paraId="00000081">
            <w:pPr>
              <w:spacing w:line="259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I. Calentamiento (10)</w:t>
            </w:r>
          </w:p>
          <w:p w:rsidR="00000000" w:rsidDel="00000000" w:rsidP="00000000" w:rsidRDefault="00000000" w:rsidRPr="00000000" w14:paraId="00000082">
            <w:pPr>
              <w:spacing w:line="259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II. Emotions Memoria (15)</w:t>
            </w:r>
          </w:p>
          <w:p w:rsidR="00000000" w:rsidDel="00000000" w:rsidP="00000000" w:rsidRDefault="00000000" w:rsidRPr="00000000" w14:paraId="00000083">
            <w:pPr>
              <w:spacing w:line="259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III. Vocab Loteria/Bingo (15)</w:t>
            </w:r>
          </w:p>
          <w:p w:rsidR="00000000" w:rsidDel="00000000" w:rsidP="00000000" w:rsidRDefault="00000000" w:rsidRPr="00000000" w14:paraId="00000084">
            <w:pPr>
              <w:spacing w:after="160" w:line="259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IV. Emotions Charades (5)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5">
            <w:pPr>
              <w:spacing w:after="160" w:line="259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00" w:hRule="atLeast"/>
        </w:trPr>
        <w:tc>
          <w:tcPr>
            <w:vMerge w:val="continue"/>
            <w:shd w:fill="ffff00" w:val="clear"/>
            <w:vAlign w:val="center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vMerge w:val="continue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Seed Question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FSGPT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F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How do I express emotions and location in Spanish? </w:t>
            </w:r>
          </w:p>
        </w:tc>
        <w:tc>
          <w:tcPr/>
          <w:p w:rsidR="00000000" w:rsidDel="00000000" w:rsidP="00000000" w:rsidRDefault="00000000" w:rsidRPr="00000000" w14:paraId="00000090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A</w:t>
            </w:r>
            <w:r w:rsidDel="00000000" w:rsidR="00000000" w:rsidRPr="00000000">
              <w:rPr>
                <w:b w:val="1"/>
                <w:sz w:val="18"/>
                <w:szCs w:val="18"/>
                <w:rtl w:val="0"/>
              </w:rPr>
              <w:t xml:space="preserve">VID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4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5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shd w:fill="ffff00" w:val="clear"/>
            <w:vAlign w:val="center"/>
          </w:tcPr>
          <w:p w:rsidR="00000000" w:rsidDel="00000000" w:rsidP="00000000" w:rsidRDefault="00000000" w:rsidRPr="00000000" w14:paraId="0000009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jc w:val="center"/>
              <w:rPr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18"/>
                <w:szCs w:val="18"/>
                <w:rtl w:val="0"/>
              </w:rPr>
              <w:t xml:space="preserve">Kagan Strategy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9">
            <w:pPr>
              <w:spacing w:after="200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A">
            <w:pPr>
              <w:spacing w:after="200" w:line="276" w:lineRule="auto"/>
              <w:contextualSpacing w:val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contextualSpacing w:val="0"/>
              <w:rPr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contextualSpacing w:val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sectPr>
      <w:pgSz w:h="12240" w:w="15840"/>
      <w:pgMar w:bottom="432" w:top="432" w:left="432" w:right="720" w:header="0" w:footer="36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EB 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upperRoman"/>
      <w:lvlText w:val="%1."/>
      <w:lvlJc w:val="right"/>
      <w:pPr>
        <w:ind w:left="0" w:firstLine="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/>
    </w:lvl>
    <w:lvl w:ilvl="2">
      <w:start w:val="1"/>
      <w:numFmt w:val="decimal"/>
      <w:lvlText w:val="%3."/>
      <w:lvlJc w:val="left"/>
      <w:pPr>
        <w:ind w:left="2160" w:hanging="36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decimal"/>
      <w:lvlText w:val="%5."/>
      <w:lvlJc w:val="left"/>
      <w:pPr>
        <w:ind w:left="3600" w:hanging="360"/>
      </w:pPr>
      <w:rPr/>
    </w:lvl>
    <w:lvl w:ilvl="5">
      <w:start w:val="1"/>
      <w:numFmt w:val="decimal"/>
      <w:lvlText w:val="%6."/>
      <w:lvlJc w:val="left"/>
      <w:pPr>
        <w:ind w:left="4320" w:hanging="36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decimal"/>
      <w:lvlText w:val="%8."/>
      <w:lvlJc w:val="left"/>
      <w:pPr>
        <w:ind w:left="5760" w:hanging="360"/>
      </w:pPr>
      <w:rPr/>
    </w:lvl>
    <w:lvl w:ilvl="8">
      <w:start w:val="1"/>
      <w:numFmt w:val="decimal"/>
      <w:lvlText w:val="%9."/>
      <w:lvlJc w:val="left"/>
      <w:pPr>
        <w:ind w:left="6480" w:hanging="360"/>
      </w:pPr>
      <w:rPr/>
    </w:lvl>
  </w:abstractNum>
  <w:abstractNum w:abstractNumId="2">
    <w:lvl w:ilvl="0">
      <w:start w:val="1"/>
      <w:numFmt w:val="upperRoman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upperRoman"/>
      <w:lvlText w:val="%1."/>
      <w:lvlJc w:val="left"/>
      <w:pPr>
        <w:ind w:left="1080" w:hanging="72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  <w:contextualSpacing w:val="0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pPr>
      <w:spacing w:after="0" w:line="240" w:lineRule="auto"/>
      <w:contextualSpacing w:val="0"/>
    </w:pPr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EBGaramond-regular.ttf"/><Relationship Id="rId2" Type="http://schemas.openxmlformats.org/officeDocument/2006/relationships/font" Target="fonts/EBGaramond-bold.ttf"/><Relationship Id="rId3" Type="http://schemas.openxmlformats.org/officeDocument/2006/relationships/font" Target="fonts/EBGaramond-italic.ttf"/><Relationship Id="rId4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